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Паспорт государственной программы Мурманской области</w:t>
      </w:r>
    </w:p>
    <w:p w:rsidR="0074781E" w:rsidRDefault="00A8196C" w:rsidP="00747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74781E">
        <w:rPr>
          <w:rFonts w:ascii="Times New Roman" w:hAnsi="Times New Roman" w:cs="Times New Roman"/>
          <w:b/>
          <w:bCs/>
        </w:rPr>
        <w:t>Общественная безопасность</w:t>
      </w:r>
      <w:r>
        <w:rPr>
          <w:rFonts w:ascii="Times New Roman" w:hAnsi="Times New Roman" w:cs="Times New Roman"/>
          <w:b/>
          <w:bCs/>
        </w:rPr>
        <w:t>»</w:t>
      </w:r>
      <w:r w:rsidR="00834322">
        <w:rPr>
          <w:rFonts w:ascii="Times New Roman" w:hAnsi="Times New Roman" w:cs="Times New Roman"/>
          <w:b/>
          <w:bCs/>
        </w:rPr>
        <w:t xml:space="preserve"> (ред. о</w:t>
      </w:r>
      <w:bookmarkStart w:id="0" w:name="_GoBack"/>
      <w:bookmarkEnd w:id="0"/>
      <w:r w:rsidR="00834322">
        <w:rPr>
          <w:rFonts w:ascii="Times New Roman" w:hAnsi="Times New Roman" w:cs="Times New Roman"/>
          <w:b/>
          <w:bCs/>
        </w:rPr>
        <w:t>т 18.09.2025)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 Основные положения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11318"/>
      </w:tblGrid>
      <w:tr w:rsidR="0074781E" w:rsidTr="00A8196C">
        <w:trPr>
          <w:trHeight w:val="499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 Артем Николаевич - заместитель Губернатора Мурманской области - министр региональной безопасности Мурманской области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области. Долгов Артем Николаевич - заместитель Губернатора Мурманской области - министр региональной безопасности Мурманской области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Мурманской области. Обухова Ольга Геннадиевна - министр культуры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информационной политики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Степакова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Андреевна - министр информационной политики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Мурманской области. Кузнецова Диана Николаевна - министр образования и науки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внутренней политики Мурманской области. Макарова Эвелина Владимировна - </w:t>
            </w: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министра внутренней политики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труда и социального развития Мурманской области. Мякишев Сергей Борисович - министр труда и социального развития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Мурманской области. Панычев Дмитрий Вячеславович - заместитель Губернатора Мурманской области - министр здравоохранения Мурманской области.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строительства Мурманской области. </w:t>
            </w:r>
            <w:proofErr w:type="spellStart"/>
            <w:r>
              <w:rPr>
                <w:rFonts w:ascii="Times New Roman" w:hAnsi="Times New Roman" w:cs="Times New Roman"/>
              </w:rPr>
              <w:t>Грачиков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Николаевич - министр строительства Мурманской области (период реализации 2021 - 2023).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цифрового развития Мурманской области. Семенова Елена Викторовна - министр цифрового развития Мурманской области (период реализации 2021 - 2023)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2021 - 2030.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I: </w:t>
            </w:r>
            <w:r w:rsidR="006921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2021 - 2024.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II: 2025 - 2030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общественной безопасности</w:t>
            </w:r>
          </w:p>
        </w:tc>
      </w:tr>
      <w:tr w:rsidR="0074781E" w:rsidTr="00A8196C">
        <w:trPr>
          <w:trHeight w:val="130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2021 - 2030: </w:t>
            </w:r>
            <w:r w:rsidR="00BB17AB">
              <w:rPr>
                <w:rFonts w:ascii="Times New Roman" w:hAnsi="Times New Roman" w:cs="Times New Roman"/>
              </w:rPr>
              <w:t>23 908 453,0</w:t>
            </w:r>
            <w:r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I: </w:t>
            </w:r>
            <w:r w:rsidR="00692131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9</w:t>
            </w:r>
            <w:r w:rsidR="00BB17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891</w:t>
            </w:r>
            <w:r w:rsidR="00BB17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138,4 тыс. рублей.</w:t>
            </w:r>
          </w:p>
          <w:p w:rsidR="0074781E" w:rsidRDefault="0074781E" w:rsidP="00BB1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II: </w:t>
            </w:r>
            <w:r w:rsidR="00692131">
              <w:rPr>
                <w:rFonts w:ascii="Times New Roman" w:hAnsi="Times New Roman" w:cs="Times New Roman"/>
              </w:rPr>
              <w:t xml:space="preserve">        </w:t>
            </w:r>
            <w:r w:rsidRPr="00692131">
              <w:rPr>
                <w:rFonts w:ascii="Times New Roman" w:hAnsi="Times New Roman" w:cs="Times New Roman"/>
              </w:rPr>
              <w:t>14</w:t>
            </w:r>
            <w:r w:rsidR="00BB17AB">
              <w:rPr>
                <w:rFonts w:ascii="Times New Roman" w:hAnsi="Times New Roman" w:cs="Times New Roman"/>
              </w:rPr>
              <w:t xml:space="preserve"> 017 314,6</w:t>
            </w:r>
            <w:r w:rsidR="001E235D">
              <w:rPr>
                <w:rFonts w:ascii="Times New Roman" w:hAnsi="Times New Roman" w:cs="Times New Roman"/>
              </w:rPr>
              <w:t>тыс</w:t>
            </w:r>
            <w:r>
              <w:rPr>
                <w:rFonts w:ascii="Times New Roman" w:hAnsi="Times New Roman" w:cs="Times New Roman"/>
              </w:rPr>
              <w:t>. рублей</w:t>
            </w:r>
          </w:p>
        </w:tc>
      </w:tr>
      <w:tr w:rsidR="0074781E" w:rsidTr="00F4697D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1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2.2. Показатели государственной программы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494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160"/>
        <w:gridCol w:w="867"/>
        <w:gridCol w:w="1098"/>
        <w:gridCol w:w="841"/>
        <w:gridCol w:w="738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1474"/>
        <w:gridCol w:w="1134"/>
        <w:gridCol w:w="993"/>
        <w:gridCol w:w="1134"/>
        <w:gridCol w:w="991"/>
      </w:tblGrid>
      <w:tr w:rsidR="00BD2F1F" w:rsidTr="00A8196C">
        <w:trPr>
          <w:trHeight w:val="261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убывания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(по </w:t>
            </w:r>
            <w:hyperlink r:id="rId4" w:history="1">
              <w:r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 w:rsidP="00BD2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Связь с </w:t>
            </w:r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показателя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нацио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нальных</w:t>
            </w:r>
            <w:proofErr w:type="spell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Признак </w:t>
            </w:r>
            <w:r w:rsidR="00A8196C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Участие </w:t>
            </w:r>
            <w:proofErr w:type="spellStart"/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пального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  <w:r w:rsidR="00A8196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r w:rsid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ционная</w:t>
            </w:r>
            <w:proofErr w:type="spellEnd"/>
            <w:proofErr w:type="gramEnd"/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система</w:t>
            </w:r>
          </w:p>
        </w:tc>
      </w:tr>
      <w:tr w:rsidR="00BD2F1F" w:rsidTr="00A8196C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2F1F" w:rsidTr="00A8196C">
        <w:trPr>
          <w:trHeight w:val="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74781E" w:rsidTr="00A8196C">
        <w:tc>
          <w:tcPr>
            <w:tcW w:w="1565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1. Цель государственной" программы "Повышение общественной безопасности"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Уровень преступности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1637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1630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1625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1615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1595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1590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1585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83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Российской Федерации от 02.07.2021 N 400 "О Стратегии национальной безопасности Российской Федерации"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Министерство региональной безопасности Мурманской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Количество деструктивных событий (количество ЧС к пожаров)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3439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3450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3390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3385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3380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3374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83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01.01.2018 N 2 "Об утверждении Основ государственной политики Российской Федерации в области пожарной безопасности на период до 2030 года";</w:t>
            </w:r>
          </w:p>
          <w:p w:rsidR="0074781E" w:rsidRPr="00BD2F1F" w:rsidRDefault="0083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Министерство региональной безопасности Мурманской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D2F1F" w:rsidTr="00A8196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пострадавших (людей, погибших или получивших </w:t>
            </w: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ущерб здоровью) при деструктивных событиях (в ЧС и при пожарах)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83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01.01.2018 N 2 "Об утверждении Основ государственной </w:t>
            </w:r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 Российской Федерации в области пожарной безопасности на период до 2030 года";</w:t>
            </w:r>
          </w:p>
          <w:p w:rsidR="0074781E" w:rsidRPr="00BD2F1F" w:rsidRDefault="0083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74781E" w:rsidRPr="00BD2F1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Указ</w:t>
              </w:r>
            </w:hyperlink>
            <w:r w:rsidR="0074781E" w:rsidRPr="00BD2F1F">
              <w:rPr>
                <w:rFonts w:ascii="Times New Roman" w:hAnsi="Times New Roman" w:cs="Times New Roman"/>
                <w:sz w:val="16"/>
                <w:szCs w:val="16"/>
              </w:rPr>
              <w:t xml:space="preserve"> Президента РФ от 16.10.2019 N 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Министерство региональной безопасности Мурманской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Pr="00BD2F1F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F1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2.3. Помесячный план достижения показателей государственной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программы в 202</w:t>
      </w:r>
      <w:r w:rsidR="00A8196C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году</w:t>
      </w:r>
    </w:p>
    <w:p w:rsidR="0074781E" w:rsidRDefault="0074781E" w:rsidP="007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4129"/>
        <w:gridCol w:w="1329"/>
        <w:gridCol w:w="1510"/>
        <w:gridCol w:w="622"/>
        <w:gridCol w:w="630"/>
        <w:gridCol w:w="644"/>
        <w:gridCol w:w="623"/>
        <w:gridCol w:w="603"/>
        <w:gridCol w:w="662"/>
        <w:gridCol w:w="660"/>
        <w:gridCol w:w="654"/>
        <w:gridCol w:w="1000"/>
        <w:gridCol w:w="642"/>
        <w:gridCol w:w="826"/>
        <w:gridCol w:w="778"/>
      </w:tblGrid>
      <w:tr w:rsidR="0074781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года 202</w:t>
            </w:r>
            <w:r w:rsidR="00A8196C">
              <w:rPr>
                <w:rFonts w:ascii="Times New Roman" w:hAnsi="Times New Roman" w:cs="Times New Roman"/>
              </w:rPr>
              <w:t>6</w:t>
            </w:r>
          </w:p>
        </w:tc>
      </w:tr>
      <w:tr w:rsidR="0074781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81E" w:rsidTr="00A8196C">
        <w:trPr>
          <w:trHeight w:val="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государственной программы, повышение общественной безопасности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преступности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8196C">
              <w:rPr>
                <w:rFonts w:ascii="Times New Roman" w:hAnsi="Times New Roman" w:cs="Times New Roman"/>
              </w:rPr>
              <w:t>05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деструктивных событий (количество ЧС и пожаров)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8196C">
              <w:rPr>
                <w:rFonts w:ascii="Times New Roman" w:hAnsi="Times New Roman" w:cs="Times New Roman"/>
              </w:rPr>
              <w:t>85</w:t>
            </w:r>
          </w:p>
        </w:tc>
      </w:tr>
      <w:tr w:rsidR="007478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1E" w:rsidRDefault="0074781E" w:rsidP="00A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8196C">
              <w:rPr>
                <w:rFonts w:ascii="Times New Roman" w:hAnsi="Times New Roman" w:cs="Times New Roman"/>
              </w:rPr>
              <w:t>6</w:t>
            </w:r>
          </w:p>
        </w:tc>
      </w:tr>
    </w:tbl>
    <w:p w:rsidR="0074781E" w:rsidRDefault="0074781E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2.4. Структура государственной программы на втором этапе ее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реализации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8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4"/>
        <w:gridCol w:w="5528"/>
        <w:gridCol w:w="6662"/>
        <w:gridCol w:w="2977"/>
      </w:tblGrid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1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"Профилактика правонарушений"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культуры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Повышение уровня правовой культуры и информированности населения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Областными учреждениями культуры проведена образовательно-воспитательная акция "Детство - территория добра и порядка".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Изготовлена печатная продукция, направленная на профилактику преступлений против собственности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Уровень преступности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Выявление и устранение причин и условий, способствующих безнадзорности, правонарушениям и антиобщественным действиям несовершеннолетних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Предоставлена поддержка бюджетам муниципальных образований на осуществление государственных полномочий по образованию и деятельности комиссий по делам несовершеннолетних и защите их 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2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общественной безопасности"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Проведение комплекса мероприятий по охране общественного порядка и обеспечению общественной безопасности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Обеспечены выплаты денежного вознаграждения населению за добровольную сдачу незаконно хранящегося огнестрельного оружия, боеприпасов, взрывчатых веществ и устройств.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Обеспечены выплаты денежного вознаграждения населению за информирование полиции о лицах, управляющих транспортным средством в состоянии опьянения.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 комплекс мероприятий по содействию деятельности народных дружин, действующих на территории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Осуществлено финансовое обеспечение затрат на реализацию возложенных на полицию обязанностей по охране общественного порядка и обеспечению общественной безопасности по предметам совместного ведения РФ и субъектов РФ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"Противодействие экстремизму и терроризму"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культуры Мурманской области, Министерство информационной политики Мурманской области, Министерство образования и науки Мурманской области, Министерство внутренней политики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Проведение комплекса мероприятий в области профилактики экстремизма и терроризма по выявлению и устранению факторов, способствующих распространению идеологии экстремизма и терроризма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Осуществлена трансляция на телевизионных каналах Мурманской области видеоматериалов, представленных Национальным антитеррористическим комитетом и аппаратом антитеррористической комиссии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Проведены информационно-просветительские мероприятия по формированию антитеррористического мировоззрения у обучающихся образовательных организаций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Изготовлена и размещена на территории Мурманской области социальная реклама антитеррористической направленности.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Организованы и проведены общественно-политические мероприятия, посвященные Дню солидарности в борьбе с терроризмом.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Обеспечены общественная безопасность и охрана общественного порядка при проведении массовых мероприятий.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Созданы и размещены видеоролики, направленные на профилактику проявлений экстремизма и терроризма на национальной и религиозной почве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Уровень преступности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4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пожарной безопасности, защиты населения и территорий от чрезвычайных ситуаций"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труда и социального развития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Обеспечение реализации функций в области пожарной безопасности, предупреждения и ликвидации чрезвычайных ситуаций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Развита материально-техническая база пожарных подразделений и служб, обеспечивающих предупреждение и ликвидацию чрезвычайных ситуаций, внедрены новые технологии и современное оборудование в области обеспечения пожарной безопасности, предупреждения и ликвидации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Обеспечены охрана труда и профилактика производственного травматизма, необходимый уровень условий труда в пожарных частях, службах, обеспечивающих предупреждение и ликвидацию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Обеспечены своевременное и эффективное тушение пожаров в населенных пунктах Мурманской области, предупреждение и ликвидация чрезвычайных ситуаций.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Обеспечены развитие и деятельность добровольной пожарной охраны.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Обеспечены меры пожарной безопасности социально незащищенных групп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Количество деструктивных событий (количество ЧС и пожаров).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КПМ 5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функционирования и развития систем обеспечения безопасности жизнедеятельности населения и территорий региона"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Повышение уровня защиты населения и территорий от чрезвычайных ситуаций и происшествий путем эффективного использования внедренных и интегрированных автоматизированных систем и комплексов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Обеспечена устойчивая работа региональной автоматизированной системы централизованного оповещения населения области об опасностях.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Осуществлены мониторинг и прогнозирование чрезвычайных ситуаций природного и техногенного характера.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Обеспечено устойчивое функционирование системы вызова экстренных служб "112" на территории муниципальных образований региона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Количество деструктивных событий (количество ЧС и пожаров).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Количество пострадавших (людей, погибших или получивших ущерб здоровью) при деструктивных событиях (в ЧС и при пожарах)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6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гражданской обороны"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области, Министерство здравоохранения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Поддержание в необходимой готовности сил и средств гражданской обороны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Накоплен и обслужен резерв материальных ресурсов Правительства Мурманской области.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Развита и модернизирована материально-техническая база ЗПУ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Обеспечение реализации функций в области гражданской обороны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Обеспечены организация и проведение работ в области гражданской обороны.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Обновлена материально-техническая база учебно-методического центра и обеспечено обучение должностных лиц и специалистов в области гражданской обороны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 Обеспечение реализации функций, связанных с объявлением частичной мобилизации в 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Обеспечены имуществом и снаряжением граждане, призванные на военную службу по мобилизации в Вооруженные Силы Российской Федерации, органы военного управления в рамках специальной меры в сфере экономики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 7</w:t>
            </w:r>
          </w:p>
        </w:tc>
        <w:tc>
          <w:tcPr>
            <w:tcW w:w="15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"Обеспечение реализации государственных функций в сфере обеспечения общественной безопасности"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2025 - 2030</w:t>
            </w:r>
          </w:p>
        </w:tc>
      </w:tr>
      <w:tr w:rsidR="00F4697D" w:rsidTr="00814772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Обеспечение деятельности и выполнения функций Министерства региональной безопасности Мурманской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Осуществлены государственные функции Министерства региональной безопасности Мурманской области в сфере обеспечения общественного порядка и безопасности населения региона.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Обеспечено повышение квалификации кадров в сфере мобилизационной подготовки.</w:t>
            </w:r>
          </w:p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Изготовлена подарочная и сувенирная продукция для вручения на официальных мероприятиях, деловых встречах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2.5. Финансовое обеспечение государственной программы</w:t>
      </w:r>
    </w:p>
    <w:p w:rsidR="00F4697D" w:rsidRDefault="00F4697D" w:rsidP="00F46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5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1559"/>
        <w:gridCol w:w="1559"/>
        <w:gridCol w:w="1418"/>
        <w:gridCol w:w="1559"/>
        <w:gridCol w:w="1417"/>
        <w:gridCol w:w="1418"/>
        <w:gridCol w:w="1491"/>
      </w:tblGrid>
      <w:tr w:rsidR="00F4697D" w:rsidTr="00CD43FA"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04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CD43FA" w:rsidTr="00CD43FA">
        <w:tc>
          <w:tcPr>
            <w:tcW w:w="5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2579282,2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915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14017314,6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692131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2579282,2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Pr="00692131" w:rsidRDefault="00BB17AB" w:rsidP="0069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2287606,5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14017314,6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региональной безопасности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2571943,8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692131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692131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692131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692131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692131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13997357,6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2571943,8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F6193F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F6193F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F6193F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F6193F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Pr="00F6193F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2285082,8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13997357,6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1328,4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1328,4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информационной политики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2507,8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2507,8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rPr>
          <w:trHeight w:val="679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образовании и науки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внутренней политики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труда и социального развития Мурманской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Мурманской области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BB17AB" w:rsidP="004F5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BB17AB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4040,8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Комплекс процессных мероприятий "Профилактика правонарушений"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255893,1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BB1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42648,9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AB" w:rsidRDefault="00BB17AB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255893,1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B4" w:rsidRDefault="004F58B4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4F58B4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CD43F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CD43F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CD43F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CD43F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CD43FA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B4" w:rsidRDefault="00D943B6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D943B6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B6" w:rsidRDefault="00D943B6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1E4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1E4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1E4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1E4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1E4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B6" w:rsidRDefault="00D943B6" w:rsidP="002F1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255461,1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Комплекс процессных мероприятий "Обеспечение общественной безопасности"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31218,0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31218,0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Комплекс процессных мероприятий "Противодействие экстремизму и терроризму"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11116,7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7D" w:rsidRDefault="00F4697D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11116,7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Комплекс процессных мероприятий "Обеспечение пожарной безопасности, защиты населения и территорий от чрезвычайных ситуаций"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2109680,9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2021661,8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12499510,4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2109680,9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2021661,8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2092041,9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12499510,4</w:t>
            </w:r>
          </w:p>
        </w:tc>
      </w:tr>
      <w:tr w:rsidR="00CD43FA" w:rsidTr="00CD43FA">
        <w:trPr>
          <w:trHeight w:val="1027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Комплекс процессных мероприятий "Обеспечение функционирования и развития систем обеспечения безопасности жизнедеятельности населения и территорий региона"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282136,4</w:t>
            </w:r>
          </w:p>
        </w:tc>
      </w:tr>
      <w:tr w:rsidR="00CD43FA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Pr="004F58B4" w:rsidRDefault="00CD43FA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47033,9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FA" w:rsidRDefault="00CD43FA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282136,4</w:t>
            </w:r>
          </w:p>
        </w:tc>
      </w:tr>
      <w:tr w:rsidR="00814772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Комплекс процессных мероприятий "Обеспечение гражданской обороны"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259549,8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365094,1</w:t>
            </w:r>
          </w:p>
        </w:tc>
      </w:tr>
      <w:tr w:rsidR="00814772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259549,8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Pr="004F58B4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7032,9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365094,1</w:t>
            </w:r>
          </w:p>
        </w:tc>
      </w:tr>
      <w:tr w:rsidR="00814772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Комплекс процессных мероприятий "Обеспечение реализации государственных функций в сфере </w:t>
            </w:r>
            <w:r>
              <w:rPr>
                <w:rFonts w:ascii="Times New Roman" w:hAnsi="Times New Roman" w:cs="Times New Roman"/>
              </w:rPr>
              <w:lastRenderedPageBreak/>
              <w:t>обеспечения общественной безопасности"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96594,4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1E2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572345,9</w:t>
            </w:r>
          </w:p>
        </w:tc>
      </w:tr>
      <w:tr w:rsidR="00814772" w:rsidTr="00CD43FA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Бюджет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F46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0C2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95150,3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772" w:rsidRDefault="00814772" w:rsidP="001E2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572345,9</w:t>
            </w:r>
          </w:p>
        </w:tc>
      </w:tr>
    </w:tbl>
    <w:p w:rsidR="00F4697D" w:rsidRDefault="00F4697D" w:rsidP="00F4697D"/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4697D" w:rsidRDefault="00F4697D" w:rsidP="00747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F4697D" w:rsidSect="00BD2F1F">
          <w:pgSz w:w="16838" w:h="11905" w:orient="landscape"/>
          <w:pgMar w:top="397" w:right="567" w:bottom="397" w:left="567" w:header="0" w:footer="0" w:gutter="0"/>
          <w:cols w:space="720"/>
          <w:noEndnote/>
          <w:docGrid w:linePitch="299"/>
        </w:sectPr>
      </w:pPr>
    </w:p>
    <w:p w:rsidR="0074781E" w:rsidRDefault="0074781E" w:rsidP="00814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74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1E"/>
    <w:rsid w:val="00180C56"/>
    <w:rsid w:val="001E235D"/>
    <w:rsid w:val="00247087"/>
    <w:rsid w:val="002F1261"/>
    <w:rsid w:val="004F58B4"/>
    <w:rsid w:val="00692131"/>
    <w:rsid w:val="006F289E"/>
    <w:rsid w:val="006F3C0D"/>
    <w:rsid w:val="0074781E"/>
    <w:rsid w:val="00796222"/>
    <w:rsid w:val="00814772"/>
    <w:rsid w:val="00834322"/>
    <w:rsid w:val="009153AF"/>
    <w:rsid w:val="00A8196C"/>
    <w:rsid w:val="00BB17AB"/>
    <w:rsid w:val="00BD2F1F"/>
    <w:rsid w:val="00CD43FA"/>
    <w:rsid w:val="00D943B6"/>
    <w:rsid w:val="00F4697D"/>
    <w:rsid w:val="00F6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748FE-7D22-4DBD-9C35-A5D9246BF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68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3562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688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271" TargetMode="External"/><Relationship Id="rId10" Type="http://schemas.openxmlformats.org/officeDocument/2006/relationships/hyperlink" Target="https://login.consultant.ru/link/?req=doc&amp;base=LAW&amp;n=495935" TargetMode="External"/><Relationship Id="rId4" Type="http://schemas.openxmlformats.org/officeDocument/2006/relationships/hyperlink" Target="https://login.consultant.ru/link/?req=doc&amp;base=LAW&amp;n=495935" TargetMode="External"/><Relationship Id="rId9" Type="http://schemas.openxmlformats.org/officeDocument/2006/relationships/hyperlink" Target="https://login.consultant.ru/link/?req=doc&amp;base=LAW&amp;n=335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2986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Черенкова Е.А.</cp:lastModifiedBy>
  <cp:revision>6</cp:revision>
  <dcterms:created xsi:type="dcterms:W3CDTF">2025-10-23T09:58:00Z</dcterms:created>
  <dcterms:modified xsi:type="dcterms:W3CDTF">2025-10-27T11:03:00Z</dcterms:modified>
</cp:coreProperties>
</file>